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D7" w:rsidRPr="00820009" w:rsidRDefault="00F24BD7" w:rsidP="00894336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F24BD7" w:rsidRPr="00820009" w:rsidRDefault="00F24BD7" w:rsidP="00F24BD7">
      <w:pPr>
        <w:tabs>
          <w:tab w:val="right" w:pos="9356"/>
        </w:tabs>
        <w:suppressAutoHyphens w:val="0"/>
        <w:ind w:left="284"/>
        <w:jc w:val="right"/>
        <w:rPr>
          <w:sz w:val="20"/>
          <w:szCs w:val="20"/>
          <w:lang w:eastAsia="ru-RU"/>
        </w:rPr>
      </w:pP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284"/>
        <w:jc w:val="center"/>
        <w:rPr>
          <w:sz w:val="28"/>
          <w:szCs w:val="28"/>
          <w:lang w:eastAsia="ru-RU"/>
        </w:rPr>
      </w:pPr>
      <w:bookmarkStart w:id="0" w:name="_GoBack"/>
      <w:r w:rsidRPr="00894336">
        <w:rPr>
          <w:b/>
          <w:bCs/>
          <w:iCs/>
          <w:sz w:val="28"/>
          <w:szCs w:val="28"/>
          <w:lang w:eastAsia="ru-RU"/>
        </w:rPr>
        <w:t>Советы родителям (законным представителям) несовершеннолетних</w:t>
      </w:r>
    </w:p>
    <w:bookmarkEnd w:id="0"/>
    <w:p w:rsidR="00F24BD7" w:rsidRPr="00894336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F24BD7" w:rsidRPr="00894336" w:rsidRDefault="00F24BD7" w:rsidP="00F24BD7">
      <w:pPr>
        <w:suppressAutoHyphens w:val="0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Говорите чаще детям: </w:t>
      </w:r>
    </w:p>
    <w:p w:rsidR="00F24BD7" w:rsidRPr="00894336" w:rsidRDefault="00F24BD7" w:rsidP="00F24BD7">
      <w:pPr>
        <w:suppressAutoHyphens w:val="0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«Ты у меня все сможешь!» </w:t>
      </w:r>
    </w:p>
    <w:p w:rsidR="00F24BD7" w:rsidRPr="00894336" w:rsidRDefault="00F24BD7" w:rsidP="00F24BD7">
      <w:pPr>
        <w:suppressAutoHyphens w:val="0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«Я тобой горжусь!»</w:t>
      </w:r>
    </w:p>
    <w:p w:rsidR="00F24BD7" w:rsidRPr="00894336" w:rsidRDefault="00F24BD7" w:rsidP="00F24BD7">
      <w:pPr>
        <w:suppressAutoHyphens w:val="0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«Что бы не случилось, ты для меня самый лучший!»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894336">
        <w:rPr>
          <w:b/>
          <w:bCs/>
          <w:sz w:val="28"/>
          <w:szCs w:val="28"/>
          <w:lang w:eastAsia="ru-RU"/>
        </w:rPr>
        <w:t>.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8"/>
          <w:szCs w:val="28"/>
          <w:lang w:eastAsia="ru-RU"/>
        </w:rPr>
      </w:pPr>
      <w:r w:rsidRPr="00894336">
        <w:rPr>
          <w:b/>
          <w:bCs/>
          <w:sz w:val="28"/>
          <w:szCs w:val="28"/>
          <w:lang w:eastAsia="ru-RU"/>
        </w:rPr>
        <w:t>И помните:</w:t>
      </w:r>
      <w:r w:rsidRPr="00894336">
        <w:rPr>
          <w:sz w:val="28"/>
          <w:szCs w:val="28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894336" w:rsidRDefault="00894336" w:rsidP="00F24BD7">
      <w:pPr>
        <w:suppressAutoHyphens w:val="0"/>
        <w:spacing w:before="100" w:beforeAutospacing="1" w:after="100" w:afterAutospacing="1"/>
        <w:jc w:val="center"/>
        <w:rPr>
          <w:b/>
          <w:bCs/>
          <w:iCs/>
          <w:sz w:val="28"/>
          <w:szCs w:val="28"/>
          <w:lang w:eastAsia="ru-RU"/>
        </w:rPr>
      </w:pPr>
    </w:p>
    <w:p w:rsidR="00F24BD7" w:rsidRPr="00894336" w:rsidRDefault="00F24BD7" w:rsidP="00F24BD7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894336">
        <w:rPr>
          <w:b/>
          <w:bCs/>
          <w:iCs/>
          <w:sz w:val="28"/>
          <w:szCs w:val="28"/>
          <w:lang w:eastAsia="ru-RU"/>
        </w:rPr>
        <w:lastRenderedPageBreak/>
        <w:t>Советы родителям и детям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Психологическая поддержка- важнейший фактор успешности ребёнка.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b/>
          <w:sz w:val="28"/>
          <w:szCs w:val="28"/>
          <w:lang w:eastAsia="ru-RU"/>
        </w:rPr>
        <w:t>Основная цель ВПР</w:t>
      </w:r>
      <w:r w:rsidRPr="00894336">
        <w:rPr>
          <w:sz w:val="28"/>
          <w:szCs w:val="28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b/>
          <w:sz w:val="28"/>
          <w:szCs w:val="28"/>
          <w:lang w:eastAsia="ru-RU"/>
        </w:rPr>
        <w:t>Поддерживать ребенка - значит верить в него.</w:t>
      </w:r>
      <w:r w:rsidRPr="00894336">
        <w:rPr>
          <w:sz w:val="28"/>
          <w:szCs w:val="28"/>
          <w:lang w:eastAsia="ru-RU"/>
        </w:rPr>
        <w:t xml:space="preserve"> Поддержка тех, кого ребенок считает значимыми для себя, очень важна для него. </w:t>
      </w:r>
    </w:p>
    <w:p w:rsidR="00F24BD7" w:rsidRPr="00894336" w:rsidRDefault="00F24BD7" w:rsidP="00F24BD7">
      <w:pPr>
        <w:suppressAutoHyphens w:val="0"/>
        <w:ind w:firstLine="567"/>
        <w:rPr>
          <w:b/>
          <w:sz w:val="28"/>
          <w:szCs w:val="28"/>
          <w:lang w:eastAsia="ru-RU"/>
        </w:rPr>
      </w:pPr>
      <w:r w:rsidRPr="00894336">
        <w:rPr>
          <w:b/>
          <w:sz w:val="28"/>
          <w:szCs w:val="28"/>
          <w:lang w:eastAsia="ru-RU"/>
        </w:rPr>
        <w:t xml:space="preserve">Итак, чтобы поддерживать ребенка, необходимо: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- опираться на сильные стороны ребенка;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- помнить о его прошлых успехах и возвращаться к ним, а не к ошибкам;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- избегать подчеркивания промахов ребенка, не напоминать о прошлых неудачах;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- поддерживайте своего ребенка, будьте одновременно тверды и добры.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</w:p>
    <w:p w:rsidR="00F24BD7" w:rsidRPr="00894336" w:rsidRDefault="00F24BD7" w:rsidP="00F24BD7">
      <w:pPr>
        <w:suppressAutoHyphens w:val="0"/>
        <w:ind w:firstLine="567"/>
        <w:rPr>
          <w:b/>
          <w:sz w:val="28"/>
          <w:szCs w:val="28"/>
          <w:lang w:eastAsia="ru-RU"/>
        </w:rPr>
      </w:pPr>
      <w:r w:rsidRPr="00894336">
        <w:rPr>
          <w:b/>
          <w:sz w:val="28"/>
          <w:szCs w:val="28"/>
          <w:lang w:eastAsia="ru-RU"/>
        </w:rPr>
        <w:t xml:space="preserve">Необходимо также с ребенком: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- повторять изученный материал;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- решать задачи;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- писать диктанты.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Изменение работоспособности в течение дня.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lastRenderedPageBreak/>
        <w:t xml:space="preserve">Выполняя домашнее задание - научите ребенка составлять план занятий и разделять предметы по сложности.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Изменение работоспособности в течение учебного года.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Первые шесть недель - </w:t>
      </w:r>
      <w:proofErr w:type="spellStart"/>
      <w:r w:rsidRPr="00894336">
        <w:rPr>
          <w:sz w:val="28"/>
          <w:szCs w:val="28"/>
          <w:lang w:eastAsia="ru-RU"/>
        </w:rPr>
        <w:t>предрабочее</w:t>
      </w:r>
      <w:proofErr w:type="spellEnd"/>
      <w:r w:rsidRPr="00894336">
        <w:rPr>
          <w:sz w:val="28"/>
          <w:szCs w:val="28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После каникул снова две недели включение в </w:t>
      </w:r>
      <w:r w:rsidR="00894336" w:rsidRPr="00894336">
        <w:rPr>
          <w:sz w:val="28"/>
          <w:szCs w:val="28"/>
          <w:lang w:eastAsia="ru-RU"/>
        </w:rPr>
        <w:t>учебу и</w:t>
      </w:r>
      <w:r w:rsidRPr="00894336">
        <w:rPr>
          <w:sz w:val="28"/>
          <w:szCs w:val="28"/>
          <w:lang w:eastAsia="ru-RU"/>
        </w:rPr>
        <w:t xml:space="preserve"> очень короткий период устойчивой работоспособности, затем работоспособность резко падает.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left="720" w:firstLine="567"/>
        <w:rPr>
          <w:b/>
          <w:sz w:val="28"/>
          <w:szCs w:val="28"/>
          <w:lang w:eastAsia="ru-RU"/>
        </w:rPr>
      </w:pPr>
      <w:r w:rsidRPr="00894336">
        <w:rPr>
          <w:b/>
          <w:sz w:val="28"/>
          <w:szCs w:val="28"/>
          <w:lang w:eastAsia="ru-RU"/>
        </w:rPr>
        <w:t>Условия поддержания детей на оптимальном уровне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Активный отдых, занятия физической культурой, спортом. 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8"/>
          <w:szCs w:val="28"/>
          <w:lang w:eastAsia="ru-RU"/>
        </w:rPr>
      </w:pPr>
      <w:r w:rsidRPr="00894336">
        <w:rPr>
          <w:b/>
          <w:sz w:val="28"/>
          <w:szCs w:val="28"/>
          <w:lang w:eastAsia="ru-RU"/>
        </w:rPr>
        <w:t>Чему стоит уделить особое внимание при изучении учебного материала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lastRenderedPageBreak/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Начните решать разные </w:t>
      </w:r>
      <w:r w:rsidR="00894336" w:rsidRPr="00894336">
        <w:rPr>
          <w:sz w:val="28"/>
          <w:szCs w:val="28"/>
          <w:lang w:eastAsia="ru-RU"/>
        </w:rPr>
        <w:t>типы задач</w:t>
      </w:r>
      <w:r w:rsidRPr="00894336">
        <w:rPr>
          <w:sz w:val="28"/>
          <w:szCs w:val="28"/>
          <w:lang w:eastAsia="ru-RU"/>
        </w:rPr>
        <w:t xml:space="preserve">.  Хотя бы по одной в день для себя. И постепенно увеличивайте сложность.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 Разберитесь, что такое гипотеза, а что – научная теория. Посмотрите на </w:t>
      </w:r>
      <w:proofErr w:type="spellStart"/>
      <w:r w:rsidRPr="00894336">
        <w:rPr>
          <w:sz w:val="28"/>
          <w:szCs w:val="28"/>
          <w:lang w:eastAsia="ru-RU"/>
        </w:rPr>
        <w:t>YouTube</w:t>
      </w:r>
      <w:proofErr w:type="spellEnd"/>
      <w:r w:rsidRPr="00894336">
        <w:rPr>
          <w:sz w:val="28"/>
          <w:szCs w:val="28"/>
          <w:lang w:eastAsia="ru-RU"/>
        </w:rPr>
        <w:t xml:space="preserve"> проведенные эксперименты, а потом сделайте вывод на основании увиденного.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8"/>
          <w:szCs w:val="28"/>
          <w:lang w:eastAsia="ru-RU"/>
        </w:rPr>
      </w:pPr>
      <w:r w:rsidRPr="00894336">
        <w:rPr>
          <w:b/>
          <w:color w:val="FFFFFF" w:themeColor="background1"/>
          <w:sz w:val="28"/>
          <w:szCs w:val="28"/>
          <w:lang w:eastAsia="ru-RU"/>
        </w:rPr>
        <w:t>по подготовке</w:t>
      </w:r>
      <w:r w:rsidRPr="00894336">
        <w:rPr>
          <w:b/>
          <w:sz w:val="28"/>
          <w:szCs w:val="28"/>
          <w:lang w:eastAsia="ru-RU"/>
        </w:rPr>
        <w:t xml:space="preserve"> Советы </w:t>
      </w:r>
      <w:r w:rsidR="00894336" w:rsidRPr="00894336">
        <w:rPr>
          <w:b/>
          <w:sz w:val="28"/>
          <w:szCs w:val="28"/>
          <w:lang w:eastAsia="ru-RU"/>
        </w:rPr>
        <w:t>обучающимся по</w:t>
      </w:r>
      <w:r w:rsidRPr="00894336">
        <w:rPr>
          <w:b/>
          <w:sz w:val="28"/>
          <w:szCs w:val="28"/>
          <w:lang w:eastAsia="ru-RU"/>
        </w:rPr>
        <w:t xml:space="preserve"> подготовке к ВПР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rPr>
          <w:sz w:val="28"/>
          <w:szCs w:val="28"/>
          <w:u w:val="single"/>
          <w:lang w:eastAsia="ru-RU"/>
        </w:rPr>
      </w:pPr>
      <w:r w:rsidRPr="00894336">
        <w:rPr>
          <w:sz w:val="28"/>
          <w:szCs w:val="28"/>
          <w:u w:val="single"/>
          <w:lang w:eastAsia="ru-RU"/>
        </w:rPr>
        <w:t>Советы во время работы: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Соблюдай правила поведения на проверочной работе!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Слушай, как правильно заполнять бланк!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Работай самостоятельно! </w:t>
      </w:r>
    </w:p>
    <w:p w:rsidR="00F24BD7" w:rsidRPr="00894336" w:rsidRDefault="00F24BD7" w:rsidP="00F24BD7">
      <w:pPr>
        <w:suppressAutoHyphens w:val="0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Используй время полностью! 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u w:val="single"/>
          <w:lang w:eastAsia="ru-RU"/>
        </w:rPr>
      </w:pPr>
      <w:r w:rsidRPr="00894336">
        <w:rPr>
          <w:sz w:val="28"/>
          <w:szCs w:val="28"/>
          <w:u w:val="single"/>
          <w:lang w:eastAsia="ru-RU"/>
        </w:rPr>
        <w:t>При работе с заданиями: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Сосредоточься! 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Читай задание до конца! 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Думай только о текущем задании! 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Начни с легкого! 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Пропускай! 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Исключай! 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Запланируй два круга! 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Проверь! 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 xml:space="preserve">Не оставляй задание без ответа! </w:t>
      </w:r>
    </w:p>
    <w:p w:rsidR="00F24BD7" w:rsidRPr="00894336" w:rsidRDefault="00F24BD7" w:rsidP="00F24BD7">
      <w:pPr>
        <w:suppressAutoHyphens w:val="0"/>
        <w:ind w:left="142" w:firstLine="425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Не огорчайся!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Основное правило подготовки к ВПР — просто учитесь в течение года.</w:t>
      </w:r>
    </w:p>
    <w:p w:rsidR="00F24BD7" w:rsidRPr="00894336" w:rsidRDefault="00F24BD7" w:rsidP="00F24BD7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894336">
        <w:rPr>
          <w:sz w:val="28"/>
          <w:szCs w:val="28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F24BD7" w:rsidRDefault="00F24BD7" w:rsidP="00F24BD7">
      <w:pPr>
        <w:suppressAutoHyphens w:val="0"/>
        <w:spacing w:before="100" w:beforeAutospacing="1" w:after="100" w:afterAutospacing="1"/>
        <w:ind w:firstLine="567"/>
        <w:jc w:val="right"/>
        <w:rPr>
          <w:b/>
          <w:bCs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 xml:space="preserve"> к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-142" w:firstLine="709"/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F9B1E1" wp14:editId="7329E4B8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BD7" w:rsidRDefault="00F24BD7" w:rsidP="00F24BD7">
      <w:pPr>
        <w:suppressAutoHyphens w:val="0"/>
        <w:ind w:left="284" w:right="-570"/>
        <w:jc w:val="right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</w:p>
    <w:p w:rsidR="00F24BD7" w:rsidRDefault="00F24BD7" w:rsidP="00F24BD7">
      <w:pPr>
        <w:rPr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385AD6" wp14:editId="72017E1C">
            <wp:simplePos x="0" y="0"/>
            <wp:positionH relativeFrom="column">
              <wp:posOffset>44450</wp:posOffset>
            </wp:positionH>
            <wp:positionV relativeFrom="paragraph">
              <wp:posOffset>13970</wp:posOffset>
            </wp:positionV>
            <wp:extent cx="5952490" cy="33426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  <w:r>
        <w:rPr>
          <w:lang w:eastAsia="ru-RU"/>
        </w:rPr>
        <w:tab/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</w:p>
    <w:p w:rsidR="00F24BD7" w:rsidRPr="00F50BCB" w:rsidRDefault="00F24BD7" w:rsidP="00F24BD7">
      <w:pPr>
        <w:tabs>
          <w:tab w:val="left" w:pos="2490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E4FE51E" wp14:editId="1A158DF0">
            <wp:simplePos x="0" y="0"/>
            <wp:positionH relativeFrom="column">
              <wp:posOffset>488315</wp:posOffset>
            </wp:positionH>
            <wp:positionV relativeFrom="paragraph">
              <wp:posOffset>695325</wp:posOffset>
            </wp:positionV>
            <wp:extent cx="5733415" cy="3409315"/>
            <wp:effectExtent l="0" t="0" r="63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E68" w:rsidRDefault="00F11E68"/>
    <w:sectPr w:rsidR="00F11E68" w:rsidSect="00820009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D7"/>
    <w:rsid w:val="00894336"/>
    <w:rsid w:val="00D67000"/>
    <w:rsid w:val="00F11E68"/>
    <w:rsid w:val="00F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24A3-A054-472E-8987-619912D7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D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4</cp:revision>
  <dcterms:created xsi:type="dcterms:W3CDTF">2025-03-17T11:52:00Z</dcterms:created>
  <dcterms:modified xsi:type="dcterms:W3CDTF">2025-03-19T11:47:00Z</dcterms:modified>
</cp:coreProperties>
</file>